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30" w:rsidRDefault="00A12C30" w:rsidP="00A12C30">
      <w:pPr>
        <w:jc w:val="center"/>
        <w:rPr>
          <w:rFonts w:ascii="Arial" w:hAnsi="Arial" w:cs="Arial"/>
          <w:b/>
          <w:lang w:val="en-US"/>
        </w:rPr>
      </w:pPr>
    </w:p>
    <w:p w:rsidR="00A12C30" w:rsidRDefault="00A12C30" w:rsidP="00A12C30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7F11C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7F11C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7F11C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F11C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7F11C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F11C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A12C30" w:rsidRDefault="00A12C30" w:rsidP="00A12C3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7F11C4">
        <w:rPr>
          <w:rFonts w:ascii="Arial" w:hAnsi="Arial" w:cs="Arial"/>
          <w:sz w:val="24"/>
          <w:szCs w:val="24"/>
          <w:lang w:val="en-US"/>
        </w:rPr>
        <w:t xml:space="preserve"> </w:t>
      </w:r>
      <w:r w:rsidR="007F11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Абедин</w:t>
      </w:r>
      <w:r w:rsidR="007F11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Зумбери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 w:rsidR="007F11C4">
        <w:rPr>
          <w:rFonts w:ascii="Arial" w:hAnsi="Arial" w:cs="Arial"/>
          <w:sz w:val="24"/>
          <w:szCs w:val="24"/>
        </w:rPr>
        <w:t>73</w:t>
      </w:r>
      <w:r w:rsidR="007F11C4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A12C30" w:rsidRDefault="00A12C30" w:rsidP="00A12C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 w:rsidR="007F11C4">
        <w:rPr>
          <w:rFonts w:ascii="Arial" w:hAnsi="Arial" w:cs="Arial"/>
          <w:sz w:val="24"/>
          <w:szCs w:val="24"/>
        </w:rPr>
        <w:t>24</w:t>
      </w:r>
      <w:r w:rsidR="007F11C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септември</w:t>
      </w:r>
      <w:r w:rsidR="007F11C4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/>
    <w:p w:rsidR="00A12C30" w:rsidRDefault="007F11C4" w:rsidP="00A12C30">
      <w:pPr>
        <w:jc w:val="both"/>
        <w:rPr>
          <w:rFonts w:ascii="Arial" w:hAnsi="Arial" w:cs="Arial"/>
          <w:sz w:val="24"/>
        </w:rPr>
      </w:pPr>
      <w:r>
        <w:tab/>
      </w:r>
      <w:r w:rsidR="00A12C30" w:rsidRPr="00A12C30">
        <w:rPr>
          <w:rFonts w:ascii="Arial" w:hAnsi="Arial" w:cs="Arial"/>
          <w:sz w:val="24"/>
        </w:rPr>
        <w:t>Второстепениот</w:t>
      </w:r>
      <w:r>
        <w:rPr>
          <w:rFonts w:ascii="Arial" w:hAnsi="Arial" w:cs="Arial"/>
          <w:sz w:val="24"/>
        </w:rPr>
        <w:t xml:space="preserve"> </w:t>
      </w:r>
      <w:r w:rsidR="00A12C30" w:rsidRPr="00A12C30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A12C30" w:rsidRPr="00A12C30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A12C30" w:rsidRPr="00A12C30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A12C30" w:rsidRPr="00A12C30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12C30" w:rsidRPr="00A12C30">
        <w:rPr>
          <w:rFonts w:ascii="Arial" w:hAnsi="Arial" w:cs="Arial"/>
          <w:sz w:val="24"/>
        </w:rPr>
        <w:t>општа</w:t>
      </w:r>
      <w:r>
        <w:rPr>
          <w:rFonts w:ascii="Arial" w:hAnsi="Arial" w:cs="Arial"/>
          <w:sz w:val="24"/>
        </w:rPr>
        <w:t xml:space="preserve"> </w:t>
      </w:r>
      <w:r w:rsidR="00A12C30" w:rsidRPr="00A12C30">
        <w:rPr>
          <w:rFonts w:ascii="Arial" w:hAnsi="Arial" w:cs="Arial"/>
          <w:sz w:val="24"/>
        </w:rPr>
        <w:t>управна</w:t>
      </w:r>
      <w:r>
        <w:rPr>
          <w:rFonts w:ascii="Arial" w:hAnsi="Arial" w:cs="Arial"/>
          <w:sz w:val="24"/>
        </w:rPr>
        <w:t xml:space="preserve"> </w:t>
      </w:r>
      <w:r w:rsidR="00A12C30" w:rsidRPr="00A12C30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врати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првостепениот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одлучување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решено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конкретниот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случај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жалба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Џемаили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Хане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Гостивар</w:t>
      </w:r>
      <w:r>
        <w:rPr>
          <w:rFonts w:ascii="Arial" w:hAnsi="Arial" w:cs="Arial"/>
          <w:sz w:val="24"/>
        </w:rPr>
        <w:t xml:space="preserve">, </w:t>
      </w:r>
      <w:r w:rsidR="00A12C30">
        <w:rPr>
          <w:rFonts w:ascii="Arial" w:hAnsi="Arial" w:cs="Arial"/>
          <w:sz w:val="24"/>
        </w:rPr>
        <w:t>првостепеното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поништено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вратен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одлучување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првостепениот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- </w:t>
      </w:r>
      <w:r w:rsidR="00A12C30">
        <w:rPr>
          <w:rFonts w:ascii="Arial" w:hAnsi="Arial" w:cs="Arial"/>
          <w:sz w:val="24"/>
        </w:rPr>
        <w:t>Центар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</w:t>
      </w:r>
      <w:r w:rsidR="00A12C30">
        <w:rPr>
          <w:rFonts w:ascii="Arial" w:hAnsi="Arial" w:cs="Arial"/>
          <w:sz w:val="24"/>
        </w:rPr>
        <w:t>Гостивар</w:t>
      </w:r>
      <w:r>
        <w:rPr>
          <w:rFonts w:ascii="Arial" w:hAnsi="Arial" w:cs="Arial"/>
          <w:sz w:val="24"/>
        </w:rPr>
        <w:t>.</w:t>
      </w:r>
    </w:p>
    <w:p w:rsidR="001F4A7B" w:rsidRDefault="007F11C4" w:rsidP="00A12C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F4A7B">
        <w:rPr>
          <w:rFonts w:ascii="Arial" w:hAnsi="Arial" w:cs="Arial"/>
          <w:sz w:val="24"/>
        </w:rPr>
        <w:t>Првостепениот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самостоен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одлучува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прв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независно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вратен</w:t>
      </w:r>
      <w:r>
        <w:rPr>
          <w:rFonts w:ascii="Arial" w:hAnsi="Arial" w:cs="Arial"/>
          <w:sz w:val="24"/>
        </w:rPr>
        <w:t xml:space="preserve">. </w:t>
      </w:r>
      <w:r w:rsidR="001F4A7B">
        <w:rPr>
          <w:rFonts w:ascii="Arial" w:hAnsi="Arial" w:cs="Arial"/>
          <w:sz w:val="24"/>
        </w:rPr>
        <w:t>Кога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враќа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првостепениот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(</w:t>
      </w:r>
      <w:r w:rsidR="001F4A7B">
        <w:rPr>
          <w:rFonts w:ascii="Arial" w:hAnsi="Arial" w:cs="Arial"/>
          <w:sz w:val="24"/>
        </w:rPr>
        <w:t>Центарот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социјалана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) </w:t>
      </w:r>
      <w:r w:rsidR="001F4A7B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испитува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ситуацијата</w:t>
      </w:r>
      <w:r>
        <w:rPr>
          <w:rFonts w:ascii="Arial" w:hAnsi="Arial" w:cs="Arial"/>
          <w:sz w:val="24"/>
        </w:rPr>
        <w:t xml:space="preserve">, </w:t>
      </w:r>
      <w:r w:rsidR="001F4A7B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прибави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нови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докази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самостојно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одлучува</w:t>
      </w:r>
      <w:r>
        <w:rPr>
          <w:rFonts w:ascii="Arial" w:hAnsi="Arial" w:cs="Arial"/>
          <w:sz w:val="24"/>
        </w:rPr>
        <w:t xml:space="preserve">. </w:t>
      </w:r>
      <w:r w:rsidR="001F4A7B">
        <w:rPr>
          <w:rFonts w:ascii="Arial" w:hAnsi="Arial" w:cs="Arial"/>
          <w:sz w:val="24"/>
        </w:rPr>
        <w:t>доколку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биде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задоволна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решението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првостепениот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поднесе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жалба</w:t>
      </w:r>
      <w:r>
        <w:rPr>
          <w:rFonts w:ascii="Arial" w:hAnsi="Arial" w:cs="Arial"/>
          <w:sz w:val="24"/>
        </w:rPr>
        <w:t xml:space="preserve">, </w:t>
      </w:r>
      <w:r w:rsidR="001F4A7B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случај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биде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задоволна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одлуката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второстепениот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заведе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управен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спор</w:t>
      </w:r>
      <w:r>
        <w:rPr>
          <w:rFonts w:ascii="Arial" w:hAnsi="Arial" w:cs="Arial"/>
          <w:sz w:val="24"/>
        </w:rPr>
        <w:t xml:space="preserve">. </w:t>
      </w:r>
      <w:r w:rsidR="001F4A7B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конкретниот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случај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според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показателите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добиен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Центарот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- </w:t>
      </w:r>
      <w:r w:rsidR="001F4A7B">
        <w:rPr>
          <w:rFonts w:ascii="Arial" w:hAnsi="Arial" w:cs="Arial"/>
          <w:sz w:val="24"/>
        </w:rPr>
        <w:t>Гостивар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барањето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Џемаили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Хане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утврдено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џемаили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хане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постапила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8 </w:t>
      </w:r>
      <w:r w:rsidR="001F4A7B">
        <w:rPr>
          <w:rFonts w:ascii="Arial" w:hAnsi="Arial" w:cs="Arial"/>
          <w:sz w:val="24"/>
        </w:rPr>
        <w:t>став</w:t>
      </w:r>
      <w:r>
        <w:rPr>
          <w:rFonts w:ascii="Arial" w:hAnsi="Arial" w:cs="Arial"/>
          <w:sz w:val="24"/>
        </w:rPr>
        <w:t xml:space="preserve"> 2 </w:t>
      </w:r>
      <w:r w:rsidR="001F4A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Правилникот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поблиските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услови</w:t>
      </w:r>
      <w:r>
        <w:rPr>
          <w:rFonts w:ascii="Arial" w:hAnsi="Arial" w:cs="Arial"/>
          <w:sz w:val="24"/>
        </w:rPr>
        <w:t xml:space="preserve">, </w:t>
      </w:r>
      <w:r w:rsidR="001F4A7B">
        <w:rPr>
          <w:rFonts w:ascii="Arial" w:hAnsi="Arial" w:cs="Arial"/>
          <w:sz w:val="24"/>
        </w:rPr>
        <w:t>критериуми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начинот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остварување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еднократна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помош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новороденче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(</w:t>
      </w:r>
      <w:r w:rsidR="001F4A7B">
        <w:rPr>
          <w:rFonts w:ascii="Arial" w:hAnsi="Arial" w:cs="Arial"/>
          <w:sz w:val="24"/>
        </w:rPr>
        <w:t>Службен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весник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РМ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163/2008 </w:t>
      </w:r>
      <w:r w:rsidR="001F4A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34/2009), </w:t>
      </w:r>
      <w:r w:rsidR="001F4A7B">
        <w:rPr>
          <w:rFonts w:ascii="Arial" w:hAnsi="Arial" w:cs="Arial"/>
          <w:sz w:val="24"/>
        </w:rPr>
        <w:t>односно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испочитувала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предвидениот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рок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поднесување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барање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остварување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право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. </w:t>
      </w:r>
      <w:r w:rsidR="001F4A7B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било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основ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првостепениот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донесе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кое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остварува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>.</w:t>
      </w:r>
    </w:p>
    <w:p w:rsidR="001F4A7B" w:rsidRDefault="007F11C4" w:rsidP="00A12C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F4A7B">
        <w:rPr>
          <w:rFonts w:ascii="Arial" w:hAnsi="Arial" w:cs="Arial"/>
          <w:sz w:val="24"/>
        </w:rPr>
        <w:t>Именуваната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жалела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второстепениот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- </w:t>
      </w:r>
      <w:r w:rsidR="001F4A7B">
        <w:rPr>
          <w:rFonts w:ascii="Arial" w:hAnsi="Arial" w:cs="Arial"/>
          <w:sz w:val="24"/>
        </w:rPr>
        <w:t>министерот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труд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политика</w:t>
      </w:r>
      <w:r>
        <w:rPr>
          <w:rFonts w:ascii="Arial" w:hAnsi="Arial" w:cs="Arial"/>
          <w:sz w:val="24"/>
        </w:rPr>
        <w:t xml:space="preserve">. </w:t>
      </w:r>
      <w:r w:rsidR="001F4A7B">
        <w:rPr>
          <w:rFonts w:ascii="Arial" w:hAnsi="Arial" w:cs="Arial"/>
          <w:sz w:val="24"/>
        </w:rPr>
        <w:t>решавајќи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жалбата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второстепениот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уважил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истата</w:t>
      </w:r>
      <w:r>
        <w:rPr>
          <w:rFonts w:ascii="Arial" w:hAnsi="Arial" w:cs="Arial"/>
          <w:sz w:val="24"/>
        </w:rPr>
        <w:t xml:space="preserve">, </w:t>
      </w:r>
      <w:r w:rsidR="001F4A7B">
        <w:rPr>
          <w:rFonts w:ascii="Arial" w:hAnsi="Arial" w:cs="Arial"/>
          <w:sz w:val="24"/>
        </w:rPr>
        <w:t>решението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поништил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вратил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, </w:t>
      </w:r>
      <w:r w:rsidR="001F4A7B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значи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истото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одобрено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второстепениот</w:t>
      </w:r>
      <w:r>
        <w:rPr>
          <w:rFonts w:ascii="Arial" w:hAnsi="Arial" w:cs="Arial"/>
          <w:sz w:val="24"/>
        </w:rPr>
        <w:t xml:space="preserve"> </w:t>
      </w:r>
      <w:r w:rsidR="001F4A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>.</w:t>
      </w:r>
    </w:p>
    <w:p w:rsidR="00CD1872" w:rsidRPr="007F11C4" w:rsidRDefault="007F11C4" w:rsidP="00A12C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1872">
        <w:rPr>
          <w:rFonts w:ascii="Arial" w:hAnsi="Arial" w:cs="Arial"/>
          <w:sz w:val="24"/>
        </w:rPr>
        <w:t>Првостепениот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, </w:t>
      </w:r>
      <w:r w:rsidR="00CD1872">
        <w:rPr>
          <w:rFonts w:ascii="Arial" w:hAnsi="Arial" w:cs="Arial"/>
          <w:sz w:val="24"/>
        </w:rPr>
        <w:t>Центар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- </w:t>
      </w:r>
      <w:r w:rsidR="00CD1872">
        <w:rPr>
          <w:rFonts w:ascii="Arial" w:hAnsi="Arial" w:cs="Arial"/>
          <w:sz w:val="24"/>
        </w:rPr>
        <w:t>Гостивар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приемот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, </w:t>
      </w:r>
      <w:r w:rsidR="00CD1872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пристапил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кон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барањето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остварување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повторниот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увид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поднесената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документација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списите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, </w:t>
      </w:r>
      <w:r w:rsidR="00CD1872">
        <w:rPr>
          <w:rFonts w:ascii="Arial" w:hAnsi="Arial" w:cs="Arial"/>
          <w:sz w:val="24"/>
        </w:rPr>
        <w:t>преиспитувајќи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повторната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, </w:t>
      </w:r>
      <w:r w:rsidR="00CD1872">
        <w:rPr>
          <w:rFonts w:ascii="Arial" w:hAnsi="Arial" w:cs="Arial"/>
          <w:sz w:val="24"/>
        </w:rPr>
        <w:t>донел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одлука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која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Џемаили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Хане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остварува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право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(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четврто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) </w:t>
      </w:r>
      <w:r w:rsidR="00CD1872">
        <w:rPr>
          <w:rFonts w:ascii="Arial" w:hAnsi="Arial" w:cs="Arial"/>
          <w:sz w:val="24"/>
        </w:rPr>
        <w:t>затоа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пропуштила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предвидениот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рок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Правилникот</w:t>
      </w:r>
      <w:r>
        <w:rPr>
          <w:rFonts w:ascii="Arial" w:hAnsi="Arial" w:cs="Arial"/>
          <w:sz w:val="24"/>
        </w:rPr>
        <w:t xml:space="preserve">, </w:t>
      </w:r>
      <w:r w:rsidR="00CD1872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30-</w:t>
      </w:r>
      <w:r w:rsidR="00CD1872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изменување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дополнување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заштита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надецата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>(</w:t>
      </w:r>
      <w:r w:rsidR="00CD1872">
        <w:rPr>
          <w:rFonts w:ascii="Arial" w:hAnsi="Arial" w:cs="Arial"/>
          <w:sz w:val="24"/>
        </w:rPr>
        <w:t>Службен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весник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РМ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98/2008) </w:t>
      </w:r>
      <w:r w:rsidR="00CD1872">
        <w:rPr>
          <w:rFonts w:ascii="Arial" w:hAnsi="Arial" w:cs="Arial"/>
          <w:sz w:val="24"/>
        </w:rPr>
        <w:t>поблиските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услови</w:t>
      </w:r>
      <w:r>
        <w:rPr>
          <w:rFonts w:ascii="Arial" w:hAnsi="Arial" w:cs="Arial"/>
          <w:sz w:val="24"/>
        </w:rPr>
        <w:t xml:space="preserve">, </w:t>
      </w:r>
      <w:r w:rsidR="00CD1872">
        <w:rPr>
          <w:rFonts w:ascii="Arial" w:hAnsi="Arial" w:cs="Arial"/>
          <w:sz w:val="24"/>
        </w:rPr>
        <w:t>критериуми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начинот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остварување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еднократна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помош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новороденче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пропишува</w:t>
      </w:r>
      <w:r>
        <w:rPr>
          <w:rFonts w:ascii="Arial" w:hAnsi="Arial" w:cs="Arial"/>
          <w:sz w:val="24"/>
        </w:rPr>
        <w:t xml:space="preserve"> </w:t>
      </w:r>
      <w:r w:rsidR="00CD1872">
        <w:rPr>
          <w:rFonts w:ascii="Arial" w:hAnsi="Arial" w:cs="Arial"/>
          <w:sz w:val="24"/>
        </w:rPr>
        <w:t>министерот</w:t>
      </w:r>
      <w:r>
        <w:rPr>
          <w:rFonts w:ascii="Arial" w:hAnsi="Arial" w:cs="Arial"/>
          <w:sz w:val="24"/>
        </w:rPr>
        <w:t>.</w:t>
      </w:r>
    </w:p>
    <w:sectPr w:rsidR="00CD1872" w:rsidRPr="007F11C4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2C30"/>
    <w:rsid w:val="00027123"/>
    <w:rsid w:val="001F4A7B"/>
    <w:rsid w:val="005C428B"/>
    <w:rsid w:val="007F11C4"/>
    <w:rsid w:val="00A12C30"/>
    <w:rsid w:val="00C43425"/>
    <w:rsid w:val="00CD1872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dcterms:created xsi:type="dcterms:W3CDTF">2009-11-03T06:50:00Z</dcterms:created>
  <dcterms:modified xsi:type="dcterms:W3CDTF">2009-11-03T07:49:00Z</dcterms:modified>
</cp:coreProperties>
</file>